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A7" w:rsidRPr="00F01BCA" w:rsidRDefault="00F01BCA">
      <w:pPr>
        <w:pStyle w:val="a3"/>
        <w:jc w:val="center"/>
        <w:rPr>
          <w:rFonts w:ascii="Times New Roman" w:hAnsi="Times New Roman"/>
          <w:b/>
          <w:sz w:val="36"/>
          <w:szCs w:val="36"/>
        </w:rPr>
      </w:pPr>
      <w:bookmarkStart w:id="0" w:name="_GoBack"/>
      <w:r w:rsidRPr="00F01BCA">
        <w:rPr>
          <w:rFonts w:ascii="Times New Roman" w:hAnsi="Times New Roman"/>
          <w:b/>
          <w:sz w:val="36"/>
          <w:szCs w:val="36"/>
        </w:rPr>
        <w:t>Профилактика детского и подросткового суицида</w:t>
      </w:r>
    </w:p>
    <w:bookmarkEnd w:id="0"/>
    <w:p w:rsidR="00624DA7" w:rsidRDefault="00624DA7">
      <w:pPr>
        <w:pStyle w:val="a3"/>
        <w:jc w:val="both"/>
        <w:rPr>
          <w:rFonts w:ascii="Times New Roman" w:hAnsi="Times New Roman"/>
          <w:sz w:val="24"/>
          <w:szCs w:val="24"/>
        </w:rPr>
      </w:pPr>
    </w:p>
    <w:p w:rsidR="00624DA7" w:rsidRDefault="00F01BCA">
      <w:pPr>
        <w:pStyle w:val="a4"/>
        <w:spacing w:before="0" w:beforeAutospacing="0" w:after="0" w:afterAutospacing="0" w:line="360" w:lineRule="auto"/>
        <w:ind w:firstLine="567"/>
        <w:jc w:val="both"/>
        <w:rPr>
          <w:sz w:val="28"/>
          <w:szCs w:val="28"/>
        </w:rPr>
      </w:pPr>
      <w:r>
        <w:rPr>
          <w:sz w:val="28"/>
          <w:szCs w:val="28"/>
        </w:rPr>
        <w:t>За любое суицидальное поведение ребёнка в ответе взрослые. 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w:t>
      </w:r>
      <w:r>
        <w:rPr>
          <w:sz w:val="28"/>
          <w:szCs w:val="28"/>
        </w:rPr>
        <w:t>ающего уникальной возможностью вмешаться в кризис одиночества.</w:t>
      </w:r>
    </w:p>
    <w:p w:rsidR="00624DA7" w:rsidRDefault="00F01BCA">
      <w:pPr>
        <w:pStyle w:val="7"/>
        <w:spacing w:before="0" w:beforeAutospacing="0" w:after="0" w:afterAutospacing="0" w:line="360" w:lineRule="auto"/>
        <w:ind w:left="0" w:firstLine="567"/>
        <w:jc w:val="both"/>
        <w:rPr>
          <w:b w:val="0"/>
          <w:sz w:val="28"/>
          <w:szCs w:val="28"/>
        </w:rPr>
      </w:pPr>
      <w:r>
        <w:rPr>
          <w:b w:val="0"/>
          <w:sz w:val="28"/>
          <w:szCs w:val="28"/>
        </w:rPr>
        <w:t xml:space="preserve">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w:t>
      </w:r>
      <w:r>
        <w:rPr>
          <w:b w:val="0"/>
          <w:sz w:val="28"/>
          <w:szCs w:val="28"/>
        </w:rPr>
        <w:t>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624DA7" w:rsidRDefault="00F01BCA">
      <w:pPr>
        <w:pStyle w:val="31"/>
        <w:spacing w:before="0" w:beforeAutospacing="0" w:after="0" w:afterAutospacing="0" w:line="360" w:lineRule="auto"/>
        <w:ind w:left="0" w:firstLine="567"/>
        <w:rPr>
          <w:sz w:val="28"/>
          <w:szCs w:val="28"/>
        </w:rPr>
      </w:pPr>
      <w:r>
        <w:rPr>
          <w:sz w:val="28"/>
          <w:szCs w:val="28"/>
        </w:rPr>
        <w:t>Во-первых, необходимо разговаривать с ребенком, задавать ему вопросы о его состоянии, вести бесе</w:t>
      </w:r>
      <w:r>
        <w:rPr>
          <w:sz w:val="28"/>
          <w:szCs w:val="28"/>
        </w:rPr>
        <w:t>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w:t>
      </w:r>
      <w:r>
        <w:rPr>
          <w:sz w:val="28"/>
          <w:szCs w:val="28"/>
        </w:rPr>
        <w:t xml:space="preserve">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w:t>
      </w:r>
      <w:proofErr w:type="gramStart"/>
      <w:r>
        <w:rPr>
          <w:sz w:val="28"/>
          <w:szCs w:val="28"/>
        </w:rPr>
        <w:t>подростка-</w:t>
      </w:r>
      <w:r>
        <w:rPr>
          <w:sz w:val="28"/>
          <w:szCs w:val="28"/>
        </w:rPr>
        <w:t>сегодняшнего</w:t>
      </w:r>
      <w:proofErr w:type="gramEnd"/>
      <w:r>
        <w:rPr>
          <w:sz w:val="28"/>
          <w:szCs w:val="28"/>
        </w:rPr>
        <w:t xml:space="preserve"> с подростком-вчерашним и настроить на позитивный образ подростка-завтрашнего.</w:t>
      </w:r>
    </w:p>
    <w:p w:rsidR="00624DA7" w:rsidRDefault="00F01BCA">
      <w:pPr>
        <w:pStyle w:val="21"/>
        <w:spacing w:before="0" w:beforeAutospacing="0" w:after="0" w:afterAutospacing="0" w:line="360" w:lineRule="auto"/>
        <w:ind w:left="0" w:firstLine="567"/>
        <w:rPr>
          <w:sz w:val="28"/>
          <w:szCs w:val="28"/>
        </w:rPr>
      </w:pPr>
      <w:r>
        <w:rPr>
          <w:sz w:val="28"/>
          <w:szCs w:val="28"/>
        </w:rPr>
        <w:t xml:space="preserve">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w:t>
      </w:r>
      <w:r>
        <w:rPr>
          <w:sz w:val="28"/>
          <w:szCs w:val="28"/>
        </w:rPr>
        <w:t>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w:t>
      </w:r>
      <w:r>
        <w:rPr>
          <w:sz w:val="28"/>
          <w:szCs w:val="28"/>
        </w:rPr>
        <w:t xml:space="preserve">, выставки, сделать в доме генеральную уборку. Можно завести </w:t>
      </w:r>
      <w:r>
        <w:rPr>
          <w:sz w:val="28"/>
          <w:szCs w:val="28"/>
        </w:rPr>
        <w:lastRenderedPageBreak/>
        <w:t xml:space="preserve">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624DA7" w:rsidRDefault="00F01BCA">
      <w:pPr>
        <w:pStyle w:val="21"/>
        <w:spacing w:before="0" w:beforeAutospacing="0" w:after="0" w:afterAutospacing="0" w:line="360" w:lineRule="auto"/>
        <w:ind w:left="0" w:firstLine="567"/>
        <w:rPr>
          <w:sz w:val="28"/>
          <w:szCs w:val="28"/>
        </w:rPr>
      </w:pPr>
      <w:r>
        <w:rPr>
          <w:sz w:val="28"/>
          <w:szCs w:val="28"/>
        </w:rPr>
        <w:t>В-третьих, подростку необходимо соблюда</w:t>
      </w:r>
      <w:r>
        <w:rPr>
          <w:sz w:val="28"/>
          <w:szCs w:val="28"/>
        </w:rPr>
        <w:t>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w:t>
      </w:r>
      <w:r>
        <w:rPr>
          <w:sz w:val="28"/>
          <w:szCs w:val="28"/>
        </w:rPr>
        <w:t xml:space="preserve">тояние подростка в этот период. </w:t>
      </w:r>
    </w:p>
    <w:p w:rsidR="00624DA7" w:rsidRDefault="00F01BCA">
      <w:pPr>
        <w:pStyle w:val="21"/>
        <w:spacing w:before="0" w:beforeAutospacing="0" w:after="0" w:afterAutospacing="0" w:line="360" w:lineRule="auto"/>
        <w:ind w:left="0" w:firstLine="567"/>
        <w:rPr>
          <w:sz w:val="28"/>
          <w:szCs w:val="28"/>
        </w:rPr>
      </w:pPr>
      <w:r>
        <w:rPr>
          <w:sz w:val="28"/>
          <w:szCs w:val="28"/>
        </w:rPr>
        <w:t xml:space="preserve">И в-четвертых, обратиться за консультацией к специалисту – психологу, психотерапевту. </w:t>
      </w:r>
    </w:p>
    <w:p w:rsidR="00624DA7" w:rsidRDefault="00F01BCA">
      <w:pPr>
        <w:pStyle w:val="a5"/>
        <w:spacing w:line="360" w:lineRule="auto"/>
      </w:pPr>
      <w:proofErr w:type="gramStart"/>
      <w:r>
        <w:t>Поскольку причинами суицидов среди подростков являются также и нарушения межличностных отношений в школе, необходимо принять меры по фор</w:t>
      </w:r>
      <w:r>
        <w:t>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w:t>
      </w:r>
      <w:r>
        <w:t xml:space="preserve"> на самореализацию в социально-одобряемых сферах жизнедеятельности (культуре, спорте, искусстве, науке и др.).</w:t>
      </w:r>
      <w:proofErr w:type="gramEnd"/>
    </w:p>
    <w:p w:rsidR="00624DA7" w:rsidRDefault="00F01BCA">
      <w:pPr>
        <w:spacing w:line="360" w:lineRule="auto"/>
        <w:ind w:firstLine="567"/>
        <w:jc w:val="both"/>
        <w:rPr>
          <w:sz w:val="28"/>
          <w:szCs w:val="28"/>
        </w:rPr>
      </w:pPr>
      <w:r>
        <w:rPr>
          <w:sz w:val="28"/>
          <w:szCs w:val="28"/>
        </w:rPr>
        <w:t xml:space="preserve">Для предотвращения суицидов у детей учителя могут сделать следующее: развивать у детей </w:t>
      </w:r>
      <w:proofErr w:type="gramStart"/>
      <w:r>
        <w:rPr>
          <w:sz w:val="28"/>
          <w:szCs w:val="28"/>
        </w:rPr>
        <w:t>уверенность в</w:t>
      </w:r>
      <w:proofErr w:type="gramEnd"/>
      <w:r>
        <w:rPr>
          <w:sz w:val="28"/>
          <w:szCs w:val="28"/>
        </w:rPr>
        <w:t xml:space="preserve"> свои силы и возможности; внушать им оптимизм</w:t>
      </w:r>
      <w:r>
        <w:rPr>
          <w:sz w:val="28"/>
          <w:szCs w:val="28"/>
        </w:rPr>
        <w:t xml:space="preserve"> и надежду; проявлять сочувствие и понимание; осуществлять контроль за поведением ребенка, анализировать его отношения со сверстниками.</w:t>
      </w:r>
    </w:p>
    <w:p w:rsidR="00624DA7" w:rsidRDefault="00F01BCA">
      <w:pPr>
        <w:pStyle w:val="21"/>
        <w:spacing w:before="0" w:beforeAutospacing="0" w:after="0" w:afterAutospacing="0" w:line="360" w:lineRule="auto"/>
        <w:ind w:left="0"/>
        <w:rPr>
          <w:sz w:val="28"/>
          <w:szCs w:val="28"/>
        </w:rPr>
      </w:pPr>
      <w:r>
        <w:rPr>
          <w:bCs/>
          <w:sz w:val="28"/>
          <w:szCs w:val="28"/>
        </w:rPr>
        <w:tab/>
        <w:t>Основные направления работы с детьми в школе:</w:t>
      </w:r>
      <w:r>
        <w:rPr>
          <w:sz w:val="28"/>
          <w:szCs w:val="28"/>
        </w:rPr>
        <w:t xml:space="preserve"> работа по снятию негативных эмоций, которые накапливаются у ребёнка; помо</w:t>
      </w:r>
      <w:r>
        <w:rPr>
          <w:sz w:val="28"/>
          <w:szCs w:val="28"/>
        </w:rPr>
        <w:t>щь в разборе отношений подростка с окружающими в чувствах самого подопечного; обучение социальным навыкам и умениям преодоления стресса;</w:t>
      </w:r>
    </w:p>
    <w:p w:rsidR="00624DA7" w:rsidRDefault="00F01BCA">
      <w:pPr>
        <w:pStyle w:val="21"/>
        <w:spacing w:before="0" w:beforeAutospacing="0" w:after="0" w:afterAutospacing="0" w:line="360" w:lineRule="auto"/>
        <w:ind w:left="0"/>
        <w:rPr>
          <w:sz w:val="28"/>
          <w:szCs w:val="28"/>
        </w:rPr>
      </w:pPr>
      <w:r>
        <w:rPr>
          <w:sz w:val="28"/>
          <w:szCs w:val="28"/>
        </w:rPr>
        <w:t xml:space="preserve">оказание подростку социальной поддержки с помощью включения семьи, школы, друзей и т.д.; проведение </w:t>
      </w:r>
      <w:proofErr w:type="spellStart"/>
      <w:r>
        <w:rPr>
          <w:sz w:val="28"/>
          <w:szCs w:val="28"/>
        </w:rPr>
        <w:t>психокоррекционных</w:t>
      </w:r>
      <w:proofErr w:type="spellEnd"/>
      <w:r>
        <w:rPr>
          <w:sz w:val="28"/>
          <w:szCs w:val="28"/>
        </w:rPr>
        <w:t xml:space="preserve"> </w:t>
      </w:r>
      <w:r>
        <w:rPr>
          <w:sz w:val="28"/>
          <w:szCs w:val="28"/>
        </w:rPr>
        <w:t xml:space="preserve">занятий по </w:t>
      </w:r>
      <w:r>
        <w:rPr>
          <w:sz w:val="28"/>
          <w:szCs w:val="28"/>
        </w:rPr>
        <w:lastRenderedPageBreak/>
        <w:t xml:space="preserve">повышению самооценки подростка, развитию адекватного отношения к собственной личности, </w:t>
      </w:r>
      <w:proofErr w:type="spellStart"/>
      <w:r>
        <w:rPr>
          <w:sz w:val="28"/>
          <w:szCs w:val="28"/>
        </w:rPr>
        <w:t>эмпатии</w:t>
      </w:r>
      <w:proofErr w:type="spellEnd"/>
      <w:r>
        <w:rPr>
          <w:sz w:val="28"/>
          <w:szCs w:val="28"/>
        </w:rPr>
        <w:t>.</w:t>
      </w:r>
    </w:p>
    <w:p w:rsidR="00624DA7" w:rsidRDefault="00F01BCA">
      <w:pPr>
        <w:pStyle w:val="3"/>
        <w:spacing w:before="0" w:beforeAutospacing="0" w:after="0" w:afterAutospacing="0" w:line="360" w:lineRule="auto"/>
        <w:ind w:firstLine="567"/>
        <w:jc w:val="both"/>
        <w:rPr>
          <w:b w:val="0"/>
          <w:sz w:val="28"/>
          <w:szCs w:val="28"/>
        </w:rPr>
      </w:pPr>
      <w:proofErr w:type="gramStart"/>
      <w:r>
        <w:rPr>
          <w:b w:val="0"/>
          <w:sz w:val="28"/>
          <w:szCs w:val="28"/>
        </w:rPr>
        <w:t>Для</w:t>
      </w:r>
      <w:proofErr w:type="gramEnd"/>
      <w:r>
        <w:rPr>
          <w:b w:val="0"/>
          <w:sz w:val="28"/>
          <w:szCs w:val="28"/>
        </w:rPr>
        <w:t xml:space="preserve"> </w:t>
      </w:r>
      <w:proofErr w:type="gramStart"/>
      <w:r>
        <w:rPr>
          <w:b w:val="0"/>
          <w:sz w:val="28"/>
          <w:szCs w:val="28"/>
        </w:rPr>
        <w:t>предотвращение</w:t>
      </w:r>
      <w:proofErr w:type="gramEnd"/>
      <w:r>
        <w:rPr>
          <w:b w:val="0"/>
          <w:sz w:val="28"/>
          <w:szCs w:val="28"/>
        </w:rPr>
        <w:t xml:space="preserve"> суицидальных попыток при наличии суицидального поведения необходимо: снять психологическое напряжение в психотравмирующей ситуации</w:t>
      </w:r>
      <w:r>
        <w:rPr>
          <w:b w:val="0"/>
          <w:sz w:val="28"/>
          <w:szCs w:val="28"/>
        </w:rPr>
        <w:t>; уменьшить психологическую зависимость от причины, повлекшей суицидальное поведение; формировать компенсаторные механизмы поведения.</w:t>
      </w:r>
    </w:p>
    <w:p w:rsidR="00624DA7" w:rsidRDefault="00F01BCA">
      <w:pPr>
        <w:spacing w:line="360" w:lineRule="auto"/>
        <w:ind w:firstLine="567"/>
        <w:jc w:val="both"/>
        <w:rPr>
          <w:sz w:val="28"/>
          <w:szCs w:val="28"/>
        </w:rPr>
      </w:pPr>
      <w:r>
        <w:rPr>
          <w:sz w:val="28"/>
          <w:szCs w:val="28"/>
        </w:rPr>
        <w:t xml:space="preserve">При малейшем подозрении на психическую патологию у </w:t>
      </w:r>
      <w:bookmarkStart w:id="1" w:name="YANDEX_76"/>
      <w:bookmarkEnd w:id="1"/>
      <w:r>
        <w:rPr>
          <w:sz w:val="28"/>
          <w:szCs w:val="28"/>
        </w:rPr>
        <w:t xml:space="preserve">ребенка надо обязательно проконсультироваться у психиатра. </w:t>
      </w:r>
      <w:proofErr w:type="gramStart"/>
      <w:r>
        <w:rPr>
          <w:sz w:val="28"/>
          <w:szCs w:val="28"/>
        </w:rPr>
        <w:t>Без ведома р</w:t>
      </w:r>
      <w:r>
        <w:rPr>
          <w:sz w:val="28"/>
          <w:szCs w:val="28"/>
        </w:rPr>
        <w:t xml:space="preserve">одителей этого делать нельзя, но обсудить ситуацию со специалистом психолог имеет право. </w:t>
      </w:r>
      <w:bookmarkStart w:id="2" w:name="YANDEX_77"/>
      <w:bookmarkEnd w:id="2"/>
      <w:proofErr w:type="gramEnd"/>
    </w:p>
    <w:p w:rsidR="00624DA7" w:rsidRDefault="00F01BCA">
      <w:pPr>
        <w:spacing w:line="360" w:lineRule="auto"/>
        <w:ind w:firstLine="567"/>
        <w:jc w:val="both"/>
        <w:rPr>
          <w:rStyle w:val="a7"/>
          <w:b w:val="0"/>
          <w:sz w:val="28"/>
          <w:szCs w:val="28"/>
        </w:rPr>
      </w:pPr>
      <w:proofErr w:type="gramStart"/>
      <w:r>
        <w:rPr>
          <w:sz w:val="28"/>
          <w:szCs w:val="28"/>
        </w:rPr>
        <w:t xml:space="preserve">Чтобы предотвратить суицид необходимо: </w:t>
      </w:r>
      <w:r>
        <w:rPr>
          <w:rStyle w:val="a7"/>
          <w:b w:val="0"/>
          <w:sz w:val="28"/>
          <w:szCs w:val="28"/>
        </w:rPr>
        <w:t>подобрать ключи к разгадке суицида; искать признаки возможной опасности; принимать ребёнка, как личность; установить заботливые</w:t>
      </w:r>
      <w:r>
        <w:rPr>
          <w:rStyle w:val="a7"/>
          <w:b w:val="0"/>
          <w:sz w:val="28"/>
          <w:szCs w:val="28"/>
        </w:rPr>
        <w:t xml:space="preserve"> взаимоотношения;</w:t>
      </w:r>
      <w:r>
        <w:rPr>
          <w:rStyle w:val="a7"/>
          <w:sz w:val="28"/>
          <w:szCs w:val="28"/>
        </w:rPr>
        <w:t xml:space="preserve"> </w:t>
      </w:r>
      <w:r>
        <w:rPr>
          <w:rStyle w:val="a7"/>
          <w:b w:val="0"/>
          <w:sz w:val="28"/>
          <w:szCs w:val="28"/>
        </w:rPr>
        <w:t>быть внимательным слушателем; не спорить; задавать вопросы; не предлагать неоправданных утешений; предлагать конструктивные подходы; вселять надежду; оценивать степень риска самоубийства;</w:t>
      </w:r>
      <w:r>
        <w:rPr>
          <w:rStyle w:val="a7"/>
          <w:sz w:val="28"/>
          <w:szCs w:val="28"/>
        </w:rPr>
        <w:t xml:space="preserve"> </w:t>
      </w:r>
      <w:r>
        <w:rPr>
          <w:rStyle w:val="a7"/>
          <w:b w:val="0"/>
          <w:sz w:val="28"/>
          <w:szCs w:val="28"/>
        </w:rPr>
        <w:t>не оставлять человека одного в ситуации высокого с</w:t>
      </w:r>
      <w:r>
        <w:rPr>
          <w:rStyle w:val="a7"/>
          <w:b w:val="0"/>
          <w:sz w:val="28"/>
          <w:szCs w:val="28"/>
        </w:rPr>
        <w:t>уицидального риска;</w:t>
      </w:r>
      <w:r>
        <w:rPr>
          <w:rStyle w:val="a7"/>
          <w:sz w:val="28"/>
          <w:szCs w:val="28"/>
        </w:rPr>
        <w:t xml:space="preserve"> </w:t>
      </w:r>
      <w:r>
        <w:rPr>
          <w:rStyle w:val="a7"/>
          <w:b w:val="0"/>
          <w:sz w:val="28"/>
          <w:szCs w:val="28"/>
        </w:rPr>
        <w:t>обратиться за помощью к специалистам;</w:t>
      </w:r>
      <w:proofErr w:type="gramEnd"/>
      <w:r>
        <w:rPr>
          <w:rStyle w:val="a7"/>
          <w:b w:val="0"/>
          <w:sz w:val="28"/>
          <w:szCs w:val="28"/>
        </w:rPr>
        <w:t xml:space="preserve"> сохранять заботу и поддержку.</w:t>
      </w:r>
    </w:p>
    <w:p w:rsidR="00624DA7" w:rsidRDefault="00F01BCA">
      <w:pPr>
        <w:spacing w:line="360" w:lineRule="auto"/>
        <w:ind w:firstLine="567"/>
        <w:jc w:val="both"/>
        <w:rPr>
          <w:sz w:val="28"/>
          <w:szCs w:val="28"/>
        </w:rPr>
      </w:pPr>
      <w:r>
        <w:rPr>
          <w:sz w:val="28"/>
          <w:szCs w:val="28"/>
        </w:rPr>
        <w:t xml:space="preserve">Для </w:t>
      </w:r>
      <w:proofErr w:type="gramStart"/>
      <w:r>
        <w:rPr>
          <w:sz w:val="28"/>
          <w:szCs w:val="28"/>
        </w:rPr>
        <w:t>испытывающих</w:t>
      </w:r>
      <w:proofErr w:type="gramEnd"/>
      <w:r>
        <w:rPr>
          <w:sz w:val="28"/>
          <w:szCs w:val="28"/>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w:t>
      </w:r>
    </w:p>
    <w:p w:rsidR="00624DA7" w:rsidRDefault="00F01BCA">
      <w:pPr>
        <w:spacing w:line="360" w:lineRule="auto"/>
        <w:ind w:firstLine="567"/>
        <w:jc w:val="both"/>
        <w:rPr>
          <w:sz w:val="28"/>
          <w:szCs w:val="28"/>
        </w:rPr>
      </w:pPr>
      <w:r>
        <w:rPr>
          <w:sz w:val="28"/>
          <w:szCs w:val="28"/>
        </w:rPr>
        <w:t>Эмоциональные проблемы, приводящие к суициду, редко разрешаются полностью,</w:t>
      </w:r>
      <w:r>
        <w:rPr>
          <w:sz w:val="28"/>
          <w:szCs w:val="28"/>
        </w:rPr>
        <w:t xml:space="preserve">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w:t>
      </w:r>
      <w:r>
        <w:rPr>
          <w:sz w:val="28"/>
          <w:szCs w:val="28"/>
        </w:rPr>
        <w:t xml:space="preserve">помощи. И, несомненно, ситуация не разрешится до тех пор, пока суицидальный человек не адаптируется в жизни. </w:t>
      </w:r>
    </w:p>
    <w:sectPr w:rsidR="0062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5E5"/>
    <w:multiLevelType w:val="hybridMultilevel"/>
    <w:tmpl w:val="9828A426"/>
    <w:lvl w:ilvl="0" w:tplc="C7045AD4">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8545F02"/>
    <w:multiLevelType w:val="hybridMultilevel"/>
    <w:tmpl w:val="4246C67A"/>
    <w:lvl w:ilvl="0" w:tplc="C7045AD4">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D065751"/>
    <w:multiLevelType w:val="hybridMultilevel"/>
    <w:tmpl w:val="FB0A4E5A"/>
    <w:lvl w:ilvl="0" w:tplc="C7045AD4">
      <w:start w:val="1"/>
      <w:numFmt w:val="bullet"/>
      <w:lvlText w:val="-"/>
      <w:lvlJc w:val="left"/>
      <w:pPr>
        <w:tabs>
          <w:tab w:val="num" w:pos="1429"/>
        </w:tabs>
        <w:ind w:left="1429" w:hanging="360"/>
      </w:pPr>
      <w:rPr>
        <w:rFonts w:ascii="Times New Roman" w:hAnsi="Times New Roman" w:cs="Times New Roman" w:hint="default"/>
        <w:sz w:val="20"/>
      </w:rPr>
    </w:lvl>
    <w:lvl w:ilvl="1" w:tplc="DD9890A4">
      <w:start w:val="1"/>
      <w:numFmt w:val="bullet"/>
      <w:lvlText w:val="o"/>
      <w:lvlJc w:val="left"/>
      <w:pPr>
        <w:tabs>
          <w:tab w:val="num" w:pos="1440"/>
        </w:tabs>
        <w:ind w:left="1440" w:hanging="360"/>
      </w:pPr>
      <w:rPr>
        <w:rFonts w:ascii="Courier New" w:hAnsi="Courier New" w:cs="Times New Roman" w:hint="default"/>
        <w:sz w:val="20"/>
      </w:rPr>
    </w:lvl>
    <w:lvl w:ilvl="2" w:tplc="5D82A5F0">
      <w:start w:val="1"/>
      <w:numFmt w:val="bullet"/>
      <w:lvlText w:val=""/>
      <w:lvlJc w:val="left"/>
      <w:pPr>
        <w:tabs>
          <w:tab w:val="num" w:pos="2160"/>
        </w:tabs>
        <w:ind w:left="2160" w:hanging="360"/>
      </w:pPr>
      <w:rPr>
        <w:rFonts w:ascii="Wingdings" w:hAnsi="Wingdings" w:hint="default"/>
        <w:sz w:val="20"/>
      </w:rPr>
    </w:lvl>
    <w:lvl w:ilvl="3" w:tplc="9476FB54">
      <w:start w:val="1"/>
      <w:numFmt w:val="bullet"/>
      <w:lvlText w:val=""/>
      <w:lvlJc w:val="left"/>
      <w:pPr>
        <w:tabs>
          <w:tab w:val="num" w:pos="2880"/>
        </w:tabs>
        <w:ind w:left="2880" w:hanging="360"/>
      </w:pPr>
      <w:rPr>
        <w:rFonts w:ascii="Wingdings" w:hAnsi="Wingdings" w:hint="default"/>
        <w:sz w:val="20"/>
      </w:rPr>
    </w:lvl>
    <w:lvl w:ilvl="4" w:tplc="506226AC">
      <w:start w:val="1"/>
      <w:numFmt w:val="bullet"/>
      <w:lvlText w:val=""/>
      <w:lvlJc w:val="left"/>
      <w:pPr>
        <w:tabs>
          <w:tab w:val="num" w:pos="3600"/>
        </w:tabs>
        <w:ind w:left="3600" w:hanging="360"/>
      </w:pPr>
      <w:rPr>
        <w:rFonts w:ascii="Wingdings" w:hAnsi="Wingdings" w:hint="default"/>
        <w:sz w:val="20"/>
      </w:rPr>
    </w:lvl>
    <w:lvl w:ilvl="5" w:tplc="146A7C52">
      <w:start w:val="1"/>
      <w:numFmt w:val="bullet"/>
      <w:lvlText w:val=""/>
      <w:lvlJc w:val="left"/>
      <w:pPr>
        <w:tabs>
          <w:tab w:val="num" w:pos="4320"/>
        </w:tabs>
        <w:ind w:left="4320" w:hanging="360"/>
      </w:pPr>
      <w:rPr>
        <w:rFonts w:ascii="Wingdings" w:hAnsi="Wingdings" w:hint="default"/>
        <w:sz w:val="20"/>
      </w:rPr>
    </w:lvl>
    <w:lvl w:ilvl="6" w:tplc="CE88BDF4">
      <w:start w:val="1"/>
      <w:numFmt w:val="bullet"/>
      <w:lvlText w:val=""/>
      <w:lvlJc w:val="left"/>
      <w:pPr>
        <w:tabs>
          <w:tab w:val="num" w:pos="5040"/>
        </w:tabs>
        <w:ind w:left="5040" w:hanging="360"/>
      </w:pPr>
      <w:rPr>
        <w:rFonts w:ascii="Wingdings" w:hAnsi="Wingdings" w:hint="default"/>
        <w:sz w:val="20"/>
      </w:rPr>
    </w:lvl>
    <w:lvl w:ilvl="7" w:tplc="DE109306">
      <w:start w:val="1"/>
      <w:numFmt w:val="bullet"/>
      <w:lvlText w:val=""/>
      <w:lvlJc w:val="left"/>
      <w:pPr>
        <w:tabs>
          <w:tab w:val="num" w:pos="5760"/>
        </w:tabs>
        <w:ind w:left="5760" w:hanging="360"/>
      </w:pPr>
      <w:rPr>
        <w:rFonts w:ascii="Wingdings" w:hAnsi="Wingdings" w:hint="default"/>
        <w:sz w:val="20"/>
      </w:rPr>
    </w:lvl>
    <w:lvl w:ilvl="8" w:tplc="DA38490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A7"/>
    <w:rsid w:val="00624DA7"/>
    <w:rsid w:val="00F01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semiHidden/>
    <w:unhideWhenUsed/>
    <w:qFormat/>
    <w:pPr>
      <w:spacing w:before="100" w:beforeAutospacing="1" w:after="100" w:afterAutospacing="1"/>
      <w:outlineLvl w:val="1"/>
    </w:pPr>
    <w:rPr>
      <w:b/>
      <w:bCs/>
      <w:sz w:val="36"/>
      <w:szCs w:val="36"/>
    </w:rPr>
  </w:style>
  <w:style w:type="paragraph" w:styleId="3">
    <w:name w:val="heading 3"/>
    <w:basedOn w:val="a"/>
    <w:link w:val="30"/>
    <w:unhideWhenUsed/>
    <w:qFormat/>
    <w:pPr>
      <w:spacing w:before="100" w:beforeAutospacing="1" w:after="100" w:afterAutospacing="1"/>
      <w:outlineLvl w:val="2"/>
    </w:pPr>
    <w:rPr>
      <w:b/>
      <w:bCs/>
      <w:sz w:val="27"/>
      <w:szCs w:val="27"/>
    </w:rPr>
  </w:style>
  <w:style w:type="paragraph" w:styleId="7">
    <w:name w:val="heading 7"/>
    <w:basedOn w:val="a"/>
    <w:next w:val="a"/>
    <w:link w:val="70"/>
    <w:semiHidden/>
    <w:unhideWhenUsed/>
    <w:qFormat/>
    <w:pPr>
      <w:keepNext/>
      <w:spacing w:before="100" w:beforeAutospacing="1" w:after="100" w:afterAutospacing="1"/>
      <w:ind w:left="-567"/>
      <w:jc w:val="center"/>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20">
    <w:name w:val="Заголовок 2 Знак"/>
    <w:basedOn w:val="a0"/>
    <w:link w:val="2"/>
    <w:semiHidden/>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semiHidden/>
    <w:rPr>
      <w:rFonts w:ascii="Times New Roman" w:eastAsia="Times New Roman" w:hAnsi="Times New Roman" w:cs="Times New Roman"/>
      <w:b/>
      <w:bCs/>
      <w:sz w:val="24"/>
      <w:szCs w:val="20"/>
      <w:lang w:eastAsia="ru-RU"/>
    </w:rPr>
  </w:style>
  <w:style w:type="paragraph" w:styleId="a4">
    <w:name w:val="Normal (Web)"/>
    <w:basedOn w:val="a"/>
    <w:semiHidden/>
    <w:unhideWhenUsed/>
    <w:pPr>
      <w:spacing w:before="100" w:beforeAutospacing="1" w:after="100" w:afterAutospacing="1"/>
    </w:pPr>
    <w:rPr>
      <w:sz w:val="24"/>
      <w:szCs w:val="24"/>
    </w:rPr>
  </w:style>
  <w:style w:type="paragraph" w:styleId="a5">
    <w:name w:val="Body Text Indent"/>
    <w:basedOn w:val="a"/>
    <w:link w:val="a6"/>
    <w:semiHidden/>
    <w:unhideWhenUsed/>
    <w:pPr>
      <w:ind w:firstLine="567"/>
      <w:jc w:val="both"/>
    </w:pPr>
    <w:rPr>
      <w:sz w:val="28"/>
      <w:szCs w:val="28"/>
    </w:rPr>
  </w:style>
  <w:style w:type="character" w:customStyle="1" w:styleId="a6">
    <w:name w:val="Основной текст с отступом Знак"/>
    <w:basedOn w:val="a0"/>
    <w:link w:val="a5"/>
    <w:semiHidden/>
    <w:rPr>
      <w:rFonts w:ascii="Times New Roman" w:eastAsia="Times New Roman" w:hAnsi="Times New Roman" w:cs="Times New Roman"/>
      <w:sz w:val="28"/>
      <w:szCs w:val="28"/>
      <w:lang w:eastAsia="ru-RU"/>
    </w:rPr>
  </w:style>
  <w:style w:type="paragraph" w:styleId="21">
    <w:name w:val="Body Text Indent 2"/>
    <w:basedOn w:val="a"/>
    <w:link w:val="22"/>
    <w:unhideWhenUsed/>
    <w:pPr>
      <w:spacing w:before="100" w:beforeAutospacing="1" w:after="100" w:afterAutospacing="1"/>
      <w:ind w:left="-567"/>
      <w:jc w:val="both"/>
    </w:pPr>
    <w:rPr>
      <w:sz w:val="24"/>
    </w:rPr>
  </w:style>
  <w:style w:type="character" w:customStyle="1" w:styleId="22">
    <w:name w:val="Основной текст с отступом 2 Знак"/>
    <w:basedOn w:val="a0"/>
    <w:link w:val="21"/>
    <w:rPr>
      <w:rFonts w:ascii="Times New Roman" w:eastAsia="Times New Roman" w:hAnsi="Times New Roman" w:cs="Times New Roman"/>
      <w:sz w:val="24"/>
      <w:szCs w:val="20"/>
      <w:lang w:eastAsia="ru-RU"/>
    </w:rPr>
  </w:style>
  <w:style w:type="paragraph" w:styleId="31">
    <w:name w:val="Body Text Indent 3"/>
    <w:basedOn w:val="a"/>
    <w:link w:val="32"/>
    <w:semiHidden/>
    <w:unhideWhenUsed/>
    <w:pPr>
      <w:spacing w:before="100" w:beforeAutospacing="1" w:after="100" w:afterAutospacing="1"/>
      <w:ind w:left="-567" w:firstLine="720"/>
      <w:jc w:val="both"/>
    </w:pPr>
    <w:rPr>
      <w:sz w:val="24"/>
    </w:rPr>
  </w:style>
  <w:style w:type="character" w:customStyle="1" w:styleId="32">
    <w:name w:val="Основной текст с отступом 3 Знак"/>
    <w:basedOn w:val="a0"/>
    <w:link w:val="31"/>
    <w:semiHidden/>
    <w:rPr>
      <w:rFonts w:ascii="Times New Roman" w:eastAsia="Times New Roman" w:hAnsi="Times New Roman" w:cs="Times New Roman"/>
      <w:sz w:val="24"/>
      <w:szCs w:val="20"/>
      <w:lang w:eastAsia="ru-RU"/>
    </w:rPr>
  </w:style>
  <w:style w:type="character" w:styleId="a7">
    <w:name w:val="Strong"/>
    <w:basedOn w:val="a0"/>
    <w:qFormat/>
    <w:rPr>
      <w:b/>
      <w:bCs/>
    </w:rPr>
  </w:style>
  <w:style w:type="character" w:styleId="a8">
    <w:name w:val="Emphasis"/>
    <w:basedOn w:val="a0"/>
    <w:qFormat/>
    <w:rPr>
      <w:i/>
      <w:iCs/>
    </w:r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basedOn w:val="a0"/>
    <w:link w:val="a9"/>
    <w:uiPriority w:val="99"/>
    <w:semiHidden/>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semiHidden/>
    <w:unhideWhenUsed/>
    <w:qFormat/>
    <w:pPr>
      <w:spacing w:before="100" w:beforeAutospacing="1" w:after="100" w:afterAutospacing="1"/>
      <w:outlineLvl w:val="1"/>
    </w:pPr>
    <w:rPr>
      <w:b/>
      <w:bCs/>
      <w:sz w:val="36"/>
      <w:szCs w:val="36"/>
    </w:rPr>
  </w:style>
  <w:style w:type="paragraph" w:styleId="3">
    <w:name w:val="heading 3"/>
    <w:basedOn w:val="a"/>
    <w:link w:val="30"/>
    <w:unhideWhenUsed/>
    <w:qFormat/>
    <w:pPr>
      <w:spacing w:before="100" w:beforeAutospacing="1" w:after="100" w:afterAutospacing="1"/>
      <w:outlineLvl w:val="2"/>
    </w:pPr>
    <w:rPr>
      <w:b/>
      <w:bCs/>
      <w:sz w:val="27"/>
      <w:szCs w:val="27"/>
    </w:rPr>
  </w:style>
  <w:style w:type="paragraph" w:styleId="7">
    <w:name w:val="heading 7"/>
    <w:basedOn w:val="a"/>
    <w:next w:val="a"/>
    <w:link w:val="70"/>
    <w:semiHidden/>
    <w:unhideWhenUsed/>
    <w:qFormat/>
    <w:pPr>
      <w:keepNext/>
      <w:spacing w:before="100" w:beforeAutospacing="1" w:after="100" w:afterAutospacing="1"/>
      <w:ind w:left="-567"/>
      <w:jc w:val="center"/>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20">
    <w:name w:val="Заголовок 2 Знак"/>
    <w:basedOn w:val="a0"/>
    <w:link w:val="2"/>
    <w:semiHidden/>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semiHidden/>
    <w:rPr>
      <w:rFonts w:ascii="Times New Roman" w:eastAsia="Times New Roman" w:hAnsi="Times New Roman" w:cs="Times New Roman"/>
      <w:b/>
      <w:bCs/>
      <w:sz w:val="24"/>
      <w:szCs w:val="20"/>
      <w:lang w:eastAsia="ru-RU"/>
    </w:rPr>
  </w:style>
  <w:style w:type="paragraph" w:styleId="a4">
    <w:name w:val="Normal (Web)"/>
    <w:basedOn w:val="a"/>
    <w:semiHidden/>
    <w:unhideWhenUsed/>
    <w:pPr>
      <w:spacing w:before="100" w:beforeAutospacing="1" w:after="100" w:afterAutospacing="1"/>
    </w:pPr>
    <w:rPr>
      <w:sz w:val="24"/>
      <w:szCs w:val="24"/>
    </w:rPr>
  </w:style>
  <w:style w:type="paragraph" w:styleId="a5">
    <w:name w:val="Body Text Indent"/>
    <w:basedOn w:val="a"/>
    <w:link w:val="a6"/>
    <w:semiHidden/>
    <w:unhideWhenUsed/>
    <w:pPr>
      <w:ind w:firstLine="567"/>
      <w:jc w:val="both"/>
    </w:pPr>
    <w:rPr>
      <w:sz w:val="28"/>
      <w:szCs w:val="28"/>
    </w:rPr>
  </w:style>
  <w:style w:type="character" w:customStyle="1" w:styleId="a6">
    <w:name w:val="Основной текст с отступом Знак"/>
    <w:basedOn w:val="a0"/>
    <w:link w:val="a5"/>
    <w:semiHidden/>
    <w:rPr>
      <w:rFonts w:ascii="Times New Roman" w:eastAsia="Times New Roman" w:hAnsi="Times New Roman" w:cs="Times New Roman"/>
      <w:sz w:val="28"/>
      <w:szCs w:val="28"/>
      <w:lang w:eastAsia="ru-RU"/>
    </w:rPr>
  </w:style>
  <w:style w:type="paragraph" w:styleId="21">
    <w:name w:val="Body Text Indent 2"/>
    <w:basedOn w:val="a"/>
    <w:link w:val="22"/>
    <w:unhideWhenUsed/>
    <w:pPr>
      <w:spacing w:before="100" w:beforeAutospacing="1" w:after="100" w:afterAutospacing="1"/>
      <w:ind w:left="-567"/>
      <w:jc w:val="both"/>
    </w:pPr>
    <w:rPr>
      <w:sz w:val="24"/>
    </w:rPr>
  </w:style>
  <w:style w:type="character" w:customStyle="1" w:styleId="22">
    <w:name w:val="Основной текст с отступом 2 Знак"/>
    <w:basedOn w:val="a0"/>
    <w:link w:val="21"/>
    <w:rPr>
      <w:rFonts w:ascii="Times New Roman" w:eastAsia="Times New Roman" w:hAnsi="Times New Roman" w:cs="Times New Roman"/>
      <w:sz w:val="24"/>
      <w:szCs w:val="20"/>
      <w:lang w:eastAsia="ru-RU"/>
    </w:rPr>
  </w:style>
  <w:style w:type="paragraph" w:styleId="31">
    <w:name w:val="Body Text Indent 3"/>
    <w:basedOn w:val="a"/>
    <w:link w:val="32"/>
    <w:semiHidden/>
    <w:unhideWhenUsed/>
    <w:pPr>
      <w:spacing w:before="100" w:beforeAutospacing="1" w:after="100" w:afterAutospacing="1"/>
      <w:ind w:left="-567" w:firstLine="720"/>
      <w:jc w:val="both"/>
    </w:pPr>
    <w:rPr>
      <w:sz w:val="24"/>
    </w:rPr>
  </w:style>
  <w:style w:type="character" w:customStyle="1" w:styleId="32">
    <w:name w:val="Основной текст с отступом 3 Знак"/>
    <w:basedOn w:val="a0"/>
    <w:link w:val="31"/>
    <w:semiHidden/>
    <w:rPr>
      <w:rFonts w:ascii="Times New Roman" w:eastAsia="Times New Roman" w:hAnsi="Times New Roman" w:cs="Times New Roman"/>
      <w:sz w:val="24"/>
      <w:szCs w:val="20"/>
      <w:lang w:eastAsia="ru-RU"/>
    </w:rPr>
  </w:style>
  <w:style w:type="character" w:styleId="a7">
    <w:name w:val="Strong"/>
    <w:basedOn w:val="a0"/>
    <w:qFormat/>
    <w:rPr>
      <w:b/>
      <w:bCs/>
    </w:rPr>
  </w:style>
  <w:style w:type="character" w:styleId="a8">
    <w:name w:val="Emphasis"/>
    <w:basedOn w:val="a0"/>
    <w:qFormat/>
    <w:rPr>
      <w:i/>
      <w:iCs/>
    </w:r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basedOn w:val="a0"/>
    <w:link w:val="a9"/>
    <w:uiPriority w:val="99"/>
    <w:semiHidden/>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305</cp:lastModifiedBy>
  <cp:revision>5</cp:revision>
  <cp:lastPrinted>2017-11-28T18:58:00Z</cp:lastPrinted>
  <dcterms:created xsi:type="dcterms:W3CDTF">2017-11-27T18:51:00Z</dcterms:created>
  <dcterms:modified xsi:type="dcterms:W3CDTF">2018-02-22T09:07:00Z</dcterms:modified>
</cp:coreProperties>
</file>